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41" w:rsidRDefault="005D6341" w:rsidP="005D6341">
      <w:pPr>
        <w:pStyle w:val="rtejustify"/>
        <w:shd w:val="clear" w:color="auto" w:fill="FFFFFF"/>
        <w:spacing w:before="210" w:beforeAutospacing="0" w:after="210" w:afterAutospacing="0"/>
        <w:ind w:left="360"/>
        <w:jc w:val="both"/>
        <w:rPr>
          <w:rFonts w:ascii="Lucida Sans Unicode" w:hAnsi="Lucida Sans Unicode" w:cs="Lucida Sans Unicode"/>
          <w:color w:val="323232"/>
        </w:rPr>
      </w:pPr>
      <w:r>
        <w:rPr>
          <w:rFonts w:ascii="Lucida Sans Unicode" w:hAnsi="Lucida Sans Unicode" w:cs="Lucida Sans Unicode"/>
          <w:color w:val="323232"/>
        </w:rPr>
        <w:t>Назначение и выписывание лекарственных препаратов гражданам, имеющим право на бесплатное получение лекарственных препаратов и изделий медицинского назначения осуществляется в соответствии с законодательством Российской Федерации и нормативными правовыми актами Хабаровского края.</w:t>
      </w:r>
    </w:p>
    <w:p w:rsidR="005D6341" w:rsidRDefault="005D6341" w:rsidP="005D6341">
      <w:pPr>
        <w:pStyle w:val="rtejustify"/>
        <w:shd w:val="clear" w:color="auto" w:fill="FFFFFF"/>
        <w:spacing w:before="210" w:beforeAutospacing="0" w:after="210" w:afterAutospacing="0"/>
        <w:ind w:left="360"/>
        <w:jc w:val="both"/>
        <w:rPr>
          <w:rFonts w:ascii="Lucida Sans Unicode" w:hAnsi="Lucida Sans Unicode" w:cs="Lucida Sans Unicode"/>
          <w:color w:val="323232"/>
        </w:rPr>
      </w:pPr>
      <w:r>
        <w:rPr>
          <w:rFonts w:ascii="Lucida Sans Unicode" w:hAnsi="Lucida Sans Unicode" w:cs="Lucida Sans Unicode"/>
          <w:color w:val="323232"/>
        </w:rPr>
        <w:t> Лекарственные препараты для лечения в амбулаторных условиях назначаются непосредственно лечащим врачом, врачом общей практики (семейным врачом), фельдшером, исходя из тяжести и характера заболевания, согласно клиническим рекомендациям и стандартам оказания медицинской помощи.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И</w:t>
      </w:r>
      <w:bookmarkStart w:id="0" w:name="_GoBack"/>
      <w:bookmarkEnd w:id="0"/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нвалиды войны;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участники Великой Отечественной войны;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ветераны боевых действий из числа лиц, указанных в подпунктах 1 - 4 пункта 1 статьи 3 Федерального закона "О ветеранах";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лица, награжденные знаком "Жителю блокадного Ленинграда";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инвалиды;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t>дети-инвалиды;</w:t>
      </w:r>
    </w:p>
    <w:p w:rsidR="005D6341" w:rsidRPr="005D6341" w:rsidRDefault="005D6341" w:rsidP="005D6341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</w:pPr>
      <w:r w:rsidRPr="005D6341">
        <w:rPr>
          <w:rFonts w:ascii="Lucida Sans Unicode" w:eastAsia="Times New Roman" w:hAnsi="Lucida Sans Unicode" w:cs="Lucida Sans Unicode"/>
          <w:color w:val="323232"/>
          <w:sz w:val="24"/>
          <w:szCs w:val="24"/>
          <w:lang w:eastAsia="ru-RU"/>
        </w:rPr>
        <w:lastRenderedPageBreak/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p w:rsidR="000E2484" w:rsidRDefault="000E2484"/>
    <w:sectPr w:rsidR="000E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E6F5A"/>
    <w:multiLevelType w:val="multilevel"/>
    <w:tmpl w:val="48F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D"/>
    <w:rsid w:val="000E2484"/>
    <w:rsid w:val="005D6341"/>
    <w:rsid w:val="00D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1EE12-B092-4B59-94EF-CE897423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D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ДимоваОА</dc:creator>
  <cp:keywords/>
  <dc:description/>
  <cp:lastModifiedBy>ДимоваОА</cp:lastModifiedBy>
  <cp:revision>2</cp:revision>
  <dcterms:created xsi:type="dcterms:W3CDTF">2023-04-27T03:31:00Z</dcterms:created>
  <dcterms:modified xsi:type="dcterms:W3CDTF">2023-04-27T03:32:00Z</dcterms:modified>
</cp:coreProperties>
</file>